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AF992" w14:textId="77777777" w:rsidR="00D757D7" w:rsidRPr="00BB6117" w:rsidRDefault="00D757D7" w:rsidP="00D757D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2"/>
          <w:szCs w:val="22"/>
        </w:rPr>
      </w:pPr>
    </w:p>
    <w:p w14:paraId="0DB2957F" w14:textId="39C5BB37" w:rsidR="00CE06B0" w:rsidRDefault="00CE06B0">
      <w:pPr>
        <w:rPr>
          <w:rFonts w:ascii="Arial" w:hAnsi="Arial" w:cs="Arial"/>
          <w:color w:val="1D2228"/>
        </w:rPr>
      </w:pPr>
      <w:r>
        <w:rPr>
          <w:rFonts w:ascii="Arial" w:hAnsi="Arial" w:cs="Arial"/>
          <w:color w:val="1D2228"/>
        </w:rPr>
        <w:t xml:space="preserve">Dear </w:t>
      </w:r>
    </w:p>
    <w:p w14:paraId="71AC114F" w14:textId="77777777" w:rsidR="00E93F72" w:rsidRDefault="00E93F72">
      <w:pPr>
        <w:rPr>
          <w:rFonts w:ascii="Arial" w:hAnsi="Arial" w:cs="Arial"/>
          <w:color w:val="1D2228"/>
        </w:rPr>
      </w:pPr>
    </w:p>
    <w:p w14:paraId="5C6148DE" w14:textId="40E4554D" w:rsidR="008A503F" w:rsidRPr="00BB6117" w:rsidRDefault="006074E1">
      <w:pPr>
        <w:rPr>
          <w:rFonts w:ascii="Arial" w:hAnsi="Arial" w:cs="Arial"/>
          <w:color w:val="1D2228"/>
        </w:rPr>
      </w:pPr>
      <w:r w:rsidRPr="00BB6117">
        <w:rPr>
          <w:rFonts w:ascii="Arial" w:hAnsi="Arial" w:cs="Arial"/>
          <w:color w:val="1D2228"/>
        </w:rPr>
        <w:t xml:space="preserve">I am </w:t>
      </w:r>
      <w:r w:rsidR="000E5BE9" w:rsidRPr="00BB6117">
        <w:rPr>
          <w:rFonts w:ascii="Arial" w:hAnsi="Arial" w:cs="Arial"/>
          <w:color w:val="1D2228"/>
        </w:rPr>
        <w:t xml:space="preserve">a patient of </w:t>
      </w:r>
      <w:r w:rsidR="00CE06B0">
        <w:rPr>
          <w:rFonts w:ascii="Arial" w:hAnsi="Arial" w:cs="Arial"/>
          <w:highlight w:val="lightGray"/>
          <w:u w:val="single"/>
        </w:rPr>
        <w:t>insert a</w:t>
      </w:r>
      <w:r w:rsidR="009F6941" w:rsidRPr="00CE06B0">
        <w:rPr>
          <w:rFonts w:ascii="Arial" w:hAnsi="Arial" w:cs="Arial"/>
          <w:highlight w:val="lightGray"/>
          <w:u w:val="single"/>
        </w:rPr>
        <w:t>cupuncturist</w:t>
      </w:r>
      <w:r w:rsidR="001F2349" w:rsidRPr="00CE06B0">
        <w:rPr>
          <w:rFonts w:ascii="Arial" w:hAnsi="Arial" w:cs="Arial"/>
          <w:highlight w:val="lightGray"/>
          <w:u w:val="single"/>
        </w:rPr>
        <w:t>’</w:t>
      </w:r>
      <w:r w:rsidR="009F6941" w:rsidRPr="00CE06B0">
        <w:rPr>
          <w:rFonts w:ascii="Arial" w:hAnsi="Arial" w:cs="Arial"/>
          <w:highlight w:val="lightGray"/>
          <w:u w:val="single"/>
        </w:rPr>
        <w:t>s name</w:t>
      </w:r>
      <w:r w:rsidR="00472813" w:rsidRPr="00BB6117">
        <w:rPr>
          <w:rFonts w:ascii="Arial" w:hAnsi="Arial" w:cs="Arial"/>
          <w:color w:val="FF0000"/>
        </w:rPr>
        <w:t xml:space="preserve">, </w:t>
      </w:r>
      <w:r w:rsidR="00472813" w:rsidRPr="00BB6117">
        <w:rPr>
          <w:rFonts w:ascii="Arial" w:hAnsi="Arial" w:cs="Arial"/>
        </w:rPr>
        <w:t>a pra</w:t>
      </w:r>
      <w:r w:rsidR="00D75569" w:rsidRPr="00BB6117">
        <w:rPr>
          <w:rFonts w:ascii="Arial" w:hAnsi="Arial" w:cs="Arial"/>
        </w:rPr>
        <w:t>c</w:t>
      </w:r>
      <w:r w:rsidR="00472813" w:rsidRPr="00BB6117">
        <w:rPr>
          <w:rFonts w:ascii="Arial" w:hAnsi="Arial" w:cs="Arial"/>
        </w:rPr>
        <w:t>ti</w:t>
      </w:r>
      <w:r w:rsidR="00D75569" w:rsidRPr="00BB6117">
        <w:rPr>
          <w:rFonts w:ascii="Arial" w:hAnsi="Arial" w:cs="Arial"/>
        </w:rPr>
        <w:t>s</w:t>
      </w:r>
      <w:r w:rsidR="00472813" w:rsidRPr="00BB6117">
        <w:rPr>
          <w:rFonts w:ascii="Arial" w:hAnsi="Arial" w:cs="Arial"/>
        </w:rPr>
        <w:t>ing member of</w:t>
      </w:r>
      <w:r w:rsidR="009C4DBB" w:rsidRPr="00BB6117">
        <w:rPr>
          <w:rFonts w:ascii="Arial" w:hAnsi="Arial" w:cs="Arial"/>
          <w:color w:val="1D2228"/>
        </w:rPr>
        <w:t xml:space="preserve"> </w:t>
      </w:r>
      <w:r w:rsidR="00472813" w:rsidRPr="00BB6117">
        <w:rPr>
          <w:rFonts w:ascii="Arial" w:hAnsi="Arial" w:cs="Arial"/>
          <w:color w:val="1D2228"/>
        </w:rPr>
        <w:t>T</w:t>
      </w:r>
      <w:r w:rsidR="009C4DBB" w:rsidRPr="00BB6117">
        <w:rPr>
          <w:rFonts w:ascii="Arial" w:hAnsi="Arial" w:cs="Arial"/>
          <w:color w:val="1D2228"/>
        </w:rPr>
        <w:t xml:space="preserve">he British Acupuncture Council, </w:t>
      </w:r>
      <w:r w:rsidR="00D674C3" w:rsidRPr="00BB6117">
        <w:rPr>
          <w:rFonts w:ascii="Arial" w:hAnsi="Arial" w:cs="Arial"/>
          <w:color w:val="1D2228"/>
        </w:rPr>
        <w:t>the</w:t>
      </w:r>
      <w:r w:rsidR="009C4DBB" w:rsidRPr="00BB6117">
        <w:rPr>
          <w:rFonts w:ascii="Arial" w:hAnsi="Arial" w:cs="Arial"/>
          <w:color w:val="1D2228"/>
        </w:rPr>
        <w:t xml:space="preserve"> </w:t>
      </w:r>
      <w:r w:rsidR="00D674C3" w:rsidRPr="00BB6117">
        <w:rPr>
          <w:rFonts w:ascii="Arial" w:hAnsi="Arial" w:cs="Arial"/>
          <w:color w:val="1D2228"/>
        </w:rPr>
        <w:t xml:space="preserve">regulating </w:t>
      </w:r>
      <w:r w:rsidR="009C4DBB" w:rsidRPr="00BB6117">
        <w:rPr>
          <w:rFonts w:ascii="Arial" w:hAnsi="Arial" w:cs="Arial"/>
          <w:color w:val="1D2228"/>
        </w:rPr>
        <w:t xml:space="preserve">body for many of your constituents who are </w:t>
      </w:r>
      <w:r w:rsidR="00D674C3" w:rsidRPr="00BB6117">
        <w:rPr>
          <w:rFonts w:ascii="Arial" w:hAnsi="Arial" w:cs="Arial"/>
          <w:color w:val="1D2228"/>
        </w:rPr>
        <w:t>acupuncturists</w:t>
      </w:r>
      <w:r w:rsidR="009C4DBB" w:rsidRPr="00BB6117">
        <w:rPr>
          <w:rFonts w:ascii="Arial" w:hAnsi="Arial" w:cs="Arial"/>
          <w:color w:val="1D2228"/>
        </w:rPr>
        <w:t>.</w:t>
      </w:r>
      <w:r w:rsidR="00D55B37" w:rsidRPr="00BB6117">
        <w:rPr>
          <w:rFonts w:ascii="Arial" w:hAnsi="Arial" w:cs="Arial"/>
          <w:color w:val="1D2228"/>
        </w:rPr>
        <w:t xml:space="preserve"> </w:t>
      </w:r>
    </w:p>
    <w:p w14:paraId="7FD08727" w14:textId="78360073" w:rsidR="00E93F72" w:rsidRPr="00AA466E" w:rsidRDefault="00E93F72" w:rsidP="00E93F72">
      <w:pPr>
        <w:rPr>
          <w:rFonts w:ascii="Arial" w:hAnsi="Arial" w:cs="Arial"/>
          <w:color w:val="1D2228"/>
        </w:rPr>
      </w:pPr>
      <w:r w:rsidRPr="00AA466E">
        <w:rPr>
          <w:rFonts w:ascii="Arial" w:hAnsi="Arial" w:cs="Arial"/>
          <w:color w:val="1D2228"/>
          <w:highlight w:val="lightGray"/>
        </w:rPr>
        <w:t>Delete one of the following sentences as appropriate:</w:t>
      </w:r>
    </w:p>
    <w:p w14:paraId="41074C43" w14:textId="04451E60" w:rsidR="00E93F72" w:rsidRPr="00AA466E" w:rsidRDefault="00E93F72" w:rsidP="00E93F72">
      <w:pPr>
        <w:rPr>
          <w:rFonts w:ascii="Arial" w:hAnsi="Arial" w:cs="Arial"/>
          <w:color w:val="1D2228"/>
          <w:highlight w:val="yellow"/>
        </w:rPr>
      </w:pPr>
      <w:r w:rsidRPr="00AA466E">
        <w:rPr>
          <w:rFonts w:ascii="Arial" w:hAnsi="Arial" w:cs="Arial"/>
          <w:color w:val="1D2228"/>
          <w:highlight w:val="yellow"/>
        </w:rPr>
        <w:t xml:space="preserve">Acupuncturists in Scotland are no longer permitted to open their clinics during the current lockdown. </w:t>
      </w:r>
    </w:p>
    <w:p w14:paraId="50057431" w14:textId="77777777" w:rsidR="00E93F72" w:rsidRDefault="00E93F72" w:rsidP="00E93F72">
      <w:pPr>
        <w:rPr>
          <w:rFonts w:ascii="Arial" w:hAnsi="Arial" w:cs="Arial"/>
          <w:color w:val="1D2228"/>
        </w:rPr>
      </w:pPr>
      <w:r w:rsidRPr="00AA466E">
        <w:rPr>
          <w:rFonts w:ascii="Arial" w:hAnsi="Arial" w:cs="Arial"/>
          <w:color w:val="1D2228"/>
          <w:highlight w:val="yellow"/>
        </w:rPr>
        <w:t>There is lack of clarity whether acupuncturists in Scotland are permitted to open their clinics during the current lockdown.</w:t>
      </w:r>
      <w:r w:rsidRPr="00AA466E">
        <w:rPr>
          <w:rFonts w:ascii="Arial" w:hAnsi="Arial" w:cs="Arial"/>
          <w:color w:val="1D2228"/>
        </w:rPr>
        <w:t xml:space="preserve"> </w:t>
      </w:r>
    </w:p>
    <w:p w14:paraId="574D787F" w14:textId="6AAAE951" w:rsidR="00463279" w:rsidRPr="00BB6117" w:rsidRDefault="00D674C3">
      <w:pPr>
        <w:rPr>
          <w:rFonts w:ascii="Arial" w:hAnsi="Arial" w:cs="Arial"/>
          <w:color w:val="1D2228"/>
        </w:rPr>
      </w:pPr>
      <w:r w:rsidRPr="00BB6117">
        <w:rPr>
          <w:rFonts w:ascii="Arial" w:hAnsi="Arial" w:cs="Arial"/>
          <w:color w:val="1D2228"/>
        </w:rPr>
        <w:t>A</w:t>
      </w:r>
      <w:r w:rsidR="00D55B37" w:rsidRPr="00BB6117">
        <w:rPr>
          <w:rFonts w:ascii="Arial" w:hAnsi="Arial" w:cs="Arial"/>
          <w:color w:val="1D2228"/>
        </w:rPr>
        <w:t>t the same time</w:t>
      </w:r>
      <w:r w:rsidRPr="00BB6117">
        <w:rPr>
          <w:rFonts w:ascii="Arial" w:hAnsi="Arial" w:cs="Arial"/>
          <w:color w:val="1D2228"/>
        </w:rPr>
        <w:t>,</w:t>
      </w:r>
      <w:r w:rsidR="00D55B37" w:rsidRPr="00BB6117">
        <w:rPr>
          <w:rFonts w:ascii="Arial" w:hAnsi="Arial" w:cs="Arial"/>
          <w:color w:val="1D2228"/>
        </w:rPr>
        <w:t xml:space="preserve"> </w:t>
      </w:r>
      <w:r w:rsidR="000E5BE9" w:rsidRPr="00BB6117">
        <w:rPr>
          <w:rFonts w:ascii="Arial" w:hAnsi="Arial" w:cs="Arial"/>
          <w:color w:val="1D2228"/>
        </w:rPr>
        <w:t>acupuncturists</w:t>
      </w:r>
      <w:r w:rsidR="00D55B37" w:rsidRPr="00BB6117">
        <w:rPr>
          <w:rFonts w:ascii="Arial" w:hAnsi="Arial" w:cs="Arial"/>
          <w:color w:val="1D2228"/>
        </w:rPr>
        <w:t xml:space="preserve"> in England, </w:t>
      </w:r>
      <w:r w:rsidR="00087642" w:rsidRPr="00BB6117">
        <w:rPr>
          <w:rFonts w:ascii="Arial" w:hAnsi="Arial" w:cs="Arial"/>
          <w:color w:val="1D2228"/>
        </w:rPr>
        <w:t xml:space="preserve">Wales </w:t>
      </w:r>
      <w:r w:rsidR="00D55B37" w:rsidRPr="00BB6117">
        <w:rPr>
          <w:rFonts w:ascii="Arial" w:hAnsi="Arial" w:cs="Arial"/>
          <w:color w:val="1D2228"/>
        </w:rPr>
        <w:t>and Northern Ireland</w:t>
      </w:r>
      <w:r w:rsidR="00353D3E" w:rsidRPr="00BB6117">
        <w:rPr>
          <w:rFonts w:ascii="Arial" w:hAnsi="Arial" w:cs="Arial"/>
          <w:color w:val="1D2228"/>
        </w:rPr>
        <w:t xml:space="preserve"> </w:t>
      </w:r>
      <w:r w:rsidR="008B40A5" w:rsidRPr="00BB6117">
        <w:rPr>
          <w:rFonts w:ascii="Arial" w:hAnsi="Arial" w:cs="Arial"/>
          <w:color w:val="1D2228"/>
        </w:rPr>
        <w:t>are permitted to practi</w:t>
      </w:r>
      <w:r w:rsidR="00D7695E" w:rsidRPr="00BB6117">
        <w:rPr>
          <w:rFonts w:ascii="Arial" w:hAnsi="Arial" w:cs="Arial"/>
          <w:color w:val="1D2228"/>
        </w:rPr>
        <w:t>s</w:t>
      </w:r>
      <w:r w:rsidR="008B40A5" w:rsidRPr="00BB6117">
        <w:rPr>
          <w:rFonts w:ascii="Arial" w:hAnsi="Arial" w:cs="Arial"/>
          <w:color w:val="1D2228"/>
        </w:rPr>
        <w:t xml:space="preserve">e </w:t>
      </w:r>
      <w:r w:rsidR="009D365B" w:rsidRPr="00BB6117">
        <w:rPr>
          <w:rFonts w:ascii="Arial" w:hAnsi="Arial" w:cs="Arial"/>
          <w:color w:val="1D2228"/>
        </w:rPr>
        <w:t xml:space="preserve">for those with </w:t>
      </w:r>
      <w:r w:rsidR="005A09E9" w:rsidRPr="00BB6117">
        <w:rPr>
          <w:rFonts w:ascii="Arial" w:hAnsi="Arial" w:cs="Arial"/>
          <w:color w:val="1D2228"/>
        </w:rPr>
        <w:t>u</w:t>
      </w:r>
      <w:r w:rsidR="009D365B" w:rsidRPr="00BB6117">
        <w:rPr>
          <w:rFonts w:ascii="Arial" w:hAnsi="Arial" w:cs="Arial"/>
          <w:color w:val="1D2228"/>
        </w:rPr>
        <w:t>rgent medical conditions.</w:t>
      </w:r>
      <w:r w:rsidR="00D55B37" w:rsidRPr="00BB6117">
        <w:rPr>
          <w:rFonts w:ascii="Arial" w:hAnsi="Arial" w:cs="Arial"/>
          <w:color w:val="1D2228"/>
        </w:rPr>
        <w:t xml:space="preserve"> </w:t>
      </w:r>
      <w:r w:rsidR="00472813" w:rsidRPr="00BB6117">
        <w:rPr>
          <w:rFonts w:ascii="Arial" w:hAnsi="Arial" w:cs="Arial"/>
          <w:color w:val="1D2228"/>
        </w:rPr>
        <w:t>BAcC</w:t>
      </w:r>
      <w:r w:rsidR="00786927" w:rsidRPr="00BB6117">
        <w:rPr>
          <w:rFonts w:ascii="Arial" w:hAnsi="Arial" w:cs="Arial"/>
          <w:color w:val="1D2228"/>
        </w:rPr>
        <w:t xml:space="preserve"> practitioners are </w:t>
      </w:r>
      <w:r w:rsidR="00D55B37" w:rsidRPr="00BB6117">
        <w:rPr>
          <w:rFonts w:ascii="Arial" w:hAnsi="Arial" w:cs="Arial"/>
          <w:color w:val="1D2228"/>
        </w:rPr>
        <w:t xml:space="preserve">providers of </w:t>
      </w:r>
      <w:r w:rsidR="00463279" w:rsidRPr="00BB6117">
        <w:rPr>
          <w:rFonts w:ascii="Arial" w:hAnsi="Arial" w:cs="Arial"/>
          <w:color w:val="1D2228"/>
        </w:rPr>
        <w:t>professional medical services</w:t>
      </w:r>
      <w:r w:rsidR="005D086A" w:rsidRPr="00BB6117">
        <w:rPr>
          <w:rFonts w:ascii="Arial" w:hAnsi="Arial" w:cs="Arial"/>
          <w:color w:val="1D2228"/>
        </w:rPr>
        <w:t xml:space="preserve"> and the requirement </w:t>
      </w:r>
      <w:r w:rsidR="00087642" w:rsidRPr="00BB6117">
        <w:rPr>
          <w:rFonts w:ascii="Arial" w:hAnsi="Arial" w:cs="Arial"/>
          <w:color w:val="1D2228"/>
        </w:rPr>
        <w:t xml:space="preserve">to close will </w:t>
      </w:r>
      <w:r w:rsidR="005D086A" w:rsidRPr="00BB6117">
        <w:rPr>
          <w:rFonts w:ascii="Arial" w:hAnsi="Arial" w:cs="Arial"/>
          <w:color w:val="1D2228"/>
        </w:rPr>
        <w:t>add</w:t>
      </w:r>
      <w:r w:rsidR="00D7695E" w:rsidRPr="00BB6117">
        <w:rPr>
          <w:rFonts w:ascii="Arial" w:hAnsi="Arial" w:cs="Arial"/>
          <w:color w:val="1D2228"/>
        </w:rPr>
        <w:t xml:space="preserve"> an</w:t>
      </w:r>
      <w:r w:rsidR="005D086A" w:rsidRPr="00BB6117">
        <w:rPr>
          <w:rFonts w:ascii="Arial" w:hAnsi="Arial" w:cs="Arial"/>
          <w:color w:val="1D2228"/>
        </w:rPr>
        <w:t xml:space="preserve"> </w:t>
      </w:r>
      <w:r w:rsidR="00087642" w:rsidRPr="00BB6117">
        <w:rPr>
          <w:rFonts w:ascii="Arial" w:hAnsi="Arial" w:cs="Arial"/>
          <w:color w:val="1D2228"/>
        </w:rPr>
        <w:t>extra load</w:t>
      </w:r>
      <w:r w:rsidR="00261EE9" w:rsidRPr="00BB6117">
        <w:rPr>
          <w:rFonts w:ascii="Arial" w:hAnsi="Arial" w:cs="Arial"/>
          <w:color w:val="1D2228"/>
        </w:rPr>
        <w:t xml:space="preserve"> to an already overstretched heath service in </w:t>
      </w:r>
      <w:r w:rsidR="00087642" w:rsidRPr="00BB6117">
        <w:rPr>
          <w:rFonts w:ascii="Arial" w:hAnsi="Arial" w:cs="Arial"/>
          <w:color w:val="1D2228"/>
        </w:rPr>
        <w:t>Scotland</w:t>
      </w:r>
      <w:r w:rsidR="00261EE9" w:rsidRPr="00BB6117">
        <w:rPr>
          <w:rFonts w:ascii="Arial" w:hAnsi="Arial" w:cs="Arial"/>
          <w:color w:val="1D2228"/>
        </w:rPr>
        <w:t>.</w:t>
      </w:r>
    </w:p>
    <w:p w14:paraId="3FB48766" w14:textId="740F94E9" w:rsidR="00352283" w:rsidRPr="00BB6117" w:rsidRDefault="00352283" w:rsidP="00D757D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2"/>
          <w:szCs w:val="22"/>
        </w:rPr>
      </w:pPr>
    </w:p>
    <w:p w14:paraId="7E552BAB" w14:textId="77777777" w:rsidR="00FE2FA8" w:rsidRPr="00BB6117" w:rsidRDefault="00FE2FA8" w:rsidP="00FE2FA8">
      <w:pPr>
        <w:rPr>
          <w:rFonts w:ascii="Arial" w:hAnsi="Arial" w:cs="Arial"/>
          <w:b/>
          <w:bCs/>
          <w:lang w:eastAsia="zh-CN"/>
        </w:rPr>
      </w:pPr>
      <w:r w:rsidRPr="00BB6117">
        <w:rPr>
          <w:rFonts w:ascii="Arial" w:hAnsi="Arial" w:cs="Arial"/>
          <w:b/>
          <w:bCs/>
          <w:lang w:eastAsia="zh-CN"/>
        </w:rPr>
        <w:t xml:space="preserve">Institutional recognition of BAcC members as providers of healthcare </w:t>
      </w:r>
    </w:p>
    <w:p w14:paraId="24792D45" w14:textId="6DA4BD2E" w:rsidR="00FE2FA8" w:rsidRPr="00BB6117" w:rsidRDefault="00FE2FA8" w:rsidP="00FE2FA8">
      <w:pPr>
        <w:rPr>
          <w:rFonts w:ascii="Arial" w:hAnsi="Arial" w:cs="Arial"/>
        </w:rPr>
      </w:pPr>
      <w:r w:rsidRPr="00BB6117">
        <w:rPr>
          <w:rFonts w:ascii="Arial" w:hAnsi="Arial" w:cs="Arial"/>
          <w:lang w:eastAsia="zh-CN"/>
        </w:rPr>
        <w:t>The British Acupuncture Council is the lead voluntary regulator of accredited acupuncture in the UK, the only accredited acupuncture member of the Professional Standards Authority (PSA)</w:t>
      </w:r>
      <w:r w:rsidRPr="00BB6117">
        <w:rPr>
          <w:rFonts w:ascii="Arial" w:hAnsi="Arial" w:cs="Arial"/>
          <w:bCs/>
          <w:iCs/>
          <w:lang w:val="en-US" w:eastAsia="zh-CN"/>
        </w:rPr>
        <w:t xml:space="preserve"> </w:t>
      </w:r>
      <w:hyperlink r:id="rId11" w:history="1">
        <w:r w:rsidRPr="00BB6117">
          <w:rPr>
            <w:rStyle w:val="Hyperlink"/>
            <w:rFonts w:ascii="Arial" w:hAnsi="Arial" w:cs="Arial"/>
            <w:bCs/>
            <w:iCs/>
            <w:lang w:val="en-US" w:eastAsia="zh-CN"/>
          </w:rPr>
          <w:t>https://www.professionalstandards.org.uk/check-practitioners/practitioner/acupuncturist</w:t>
        </w:r>
      </w:hyperlink>
      <w:r w:rsidRPr="00BB6117">
        <w:rPr>
          <w:rFonts w:ascii="Arial" w:hAnsi="Arial" w:cs="Arial"/>
          <w:lang w:eastAsia="zh-CN"/>
        </w:rPr>
        <w:t xml:space="preserve">. In the </w:t>
      </w:r>
      <w:r w:rsidRPr="00BB6117">
        <w:rPr>
          <w:rFonts w:ascii="Arial" w:hAnsi="Arial" w:cs="Arial"/>
          <w:i/>
          <w:iCs/>
          <w:lang w:eastAsia="zh-CN"/>
        </w:rPr>
        <w:t>National Health Service Reform and Health Care Professions Act 2002 (as amended 2012)</w:t>
      </w:r>
      <w:r w:rsidRPr="00BB6117">
        <w:rPr>
          <w:rFonts w:ascii="Arial" w:hAnsi="Arial" w:cs="Arial"/>
          <w:lang w:eastAsia="zh-CN"/>
        </w:rPr>
        <w:t xml:space="preserve"> it is specified in law that </w:t>
      </w:r>
      <w:r w:rsidR="0015443B" w:rsidRPr="00BB6117">
        <w:rPr>
          <w:rFonts w:ascii="Arial" w:hAnsi="Arial" w:cs="Arial"/>
          <w:lang w:eastAsia="zh-CN"/>
        </w:rPr>
        <w:t>they</w:t>
      </w:r>
      <w:r w:rsidRPr="00BB6117">
        <w:rPr>
          <w:rFonts w:ascii="Arial" w:hAnsi="Arial" w:cs="Arial"/>
          <w:lang w:eastAsia="zh-CN"/>
        </w:rPr>
        <w:t xml:space="preserve"> are providers of health and social care. As a consequence of </w:t>
      </w:r>
      <w:r w:rsidR="0015443B" w:rsidRPr="00BB6117">
        <w:rPr>
          <w:rFonts w:ascii="Arial" w:hAnsi="Arial" w:cs="Arial"/>
          <w:lang w:eastAsia="zh-CN"/>
        </w:rPr>
        <w:t xml:space="preserve">their </w:t>
      </w:r>
      <w:r w:rsidRPr="00BB6117">
        <w:rPr>
          <w:rFonts w:ascii="Arial" w:hAnsi="Arial" w:cs="Arial"/>
          <w:lang w:eastAsia="zh-CN"/>
        </w:rPr>
        <w:t>high standards and membership of the PSA, t</w:t>
      </w:r>
      <w:r w:rsidRPr="00BB6117">
        <w:rPr>
          <w:rFonts w:ascii="Arial" w:hAnsi="Arial" w:cs="Arial"/>
          <w:bCs/>
          <w:iCs/>
          <w:lang w:val="en-US" w:eastAsia="zh-CN"/>
        </w:rPr>
        <w:t xml:space="preserve">he General Medical Council has explicitly </w:t>
      </w:r>
      <w:proofErr w:type="spellStart"/>
      <w:r w:rsidRPr="00BB6117">
        <w:rPr>
          <w:rFonts w:ascii="Arial" w:hAnsi="Arial" w:cs="Arial"/>
          <w:bCs/>
          <w:iCs/>
          <w:lang w:val="en-US" w:eastAsia="zh-CN"/>
        </w:rPr>
        <w:t>authorised</w:t>
      </w:r>
      <w:proofErr w:type="spellEnd"/>
      <w:r w:rsidRPr="00BB6117">
        <w:rPr>
          <w:rFonts w:ascii="Arial" w:hAnsi="Arial" w:cs="Arial"/>
          <w:bCs/>
          <w:iCs/>
          <w:lang w:val="en-US" w:eastAsia="zh-CN"/>
        </w:rPr>
        <w:t xml:space="preserve"> general practitioners to refer to ‘registers accredited by the PSA’ </w:t>
      </w:r>
      <w:hyperlink r:id="rId12" w:history="1">
        <w:r w:rsidRPr="00BB6117">
          <w:rPr>
            <w:rStyle w:val="Hyperlink"/>
            <w:rFonts w:ascii="Arial" w:hAnsi="Arial" w:cs="Arial"/>
            <w:bCs/>
            <w:iCs/>
            <w:lang w:val="en-US" w:eastAsia="zh-CN"/>
          </w:rPr>
          <w:t>https://www.gmc-uk.org/ethical-guidance/ethical-guidance-for-doctors/delegation-and-referral/delegation-and-referral</w:t>
        </w:r>
      </w:hyperlink>
      <w:r w:rsidRPr="00BB6117">
        <w:rPr>
          <w:rFonts w:ascii="Arial" w:hAnsi="Arial" w:cs="Arial"/>
          <w:bCs/>
          <w:iCs/>
          <w:lang w:val="en-US" w:eastAsia="zh-CN"/>
        </w:rPr>
        <w:t xml:space="preserve">. </w:t>
      </w:r>
      <w:r w:rsidRPr="00BB6117">
        <w:rPr>
          <w:rFonts w:ascii="Arial" w:hAnsi="Arial" w:cs="Arial"/>
          <w:lang w:eastAsia="zh-CN"/>
        </w:rPr>
        <w:t xml:space="preserve">This recognition of </w:t>
      </w:r>
      <w:r w:rsidR="0011210A" w:rsidRPr="00BB6117">
        <w:rPr>
          <w:rFonts w:ascii="Arial" w:hAnsi="Arial" w:cs="Arial"/>
          <w:lang w:eastAsia="zh-CN"/>
        </w:rPr>
        <w:t xml:space="preserve">their </w:t>
      </w:r>
      <w:r w:rsidRPr="00BB6117">
        <w:rPr>
          <w:rFonts w:ascii="Arial" w:hAnsi="Arial" w:cs="Arial"/>
          <w:lang w:eastAsia="zh-CN"/>
        </w:rPr>
        <w:t xml:space="preserve">professional status in the national delivery of health and social care puts </w:t>
      </w:r>
      <w:r w:rsidR="0011210A" w:rsidRPr="00BB6117">
        <w:rPr>
          <w:rFonts w:ascii="Arial" w:hAnsi="Arial" w:cs="Arial"/>
          <w:lang w:eastAsia="zh-CN"/>
        </w:rPr>
        <w:t xml:space="preserve">them </w:t>
      </w:r>
      <w:r w:rsidRPr="00BB6117">
        <w:rPr>
          <w:rFonts w:ascii="Arial" w:hAnsi="Arial" w:cs="Arial"/>
          <w:lang w:eastAsia="zh-CN"/>
        </w:rPr>
        <w:t xml:space="preserve">directly alongside statutorily regulated professions such as physiotherapy and osteopathy, the practitioners of which have been entitled to be in practice for the duration of all lockdowns. </w:t>
      </w:r>
    </w:p>
    <w:p w14:paraId="11BDDE57" w14:textId="279B6BEB" w:rsidR="00A329A6" w:rsidRPr="00BB6117" w:rsidRDefault="00A329A6" w:rsidP="00D757D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2"/>
          <w:szCs w:val="22"/>
        </w:rPr>
      </w:pPr>
      <w:r w:rsidRPr="00BB6117">
        <w:rPr>
          <w:rFonts w:ascii="Arial" w:hAnsi="Arial" w:cs="Arial"/>
          <w:color w:val="1D2228"/>
          <w:sz w:val="22"/>
          <w:szCs w:val="22"/>
        </w:rPr>
        <w:t>Acupuncture is an evidence-based medicine with recommendations from the National Institute for Health and Care Excellence as a treatment for headache and migraine (and for chronic pain in the draft) and from the Scottish Intercollegiate Guidelines Network for chronic pain.</w:t>
      </w:r>
    </w:p>
    <w:p w14:paraId="044845ED" w14:textId="77777777" w:rsidR="00FE2FA8" w:rsidRPr="00BB6117" w:rsidRDefault="00FE2FA8" w:rsidP="00FE2FA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  <w:color w:val="1D2228"/>
          <w:sz w:val="22"/>
          <w:szCs w:val="22"/>
        </w:rPr>
      </w:pPr>
    </w:p>
    <w:p w14:paraId="0E076937" w14:textId="3936BEF3" w:rsidR="00FE2FA8" w:rsidRPr="00BB6117" w:rsidRDefault="00FE2FA8" w:rsidP="00FE2FA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  <w:color w:val="1D2228"/>
          <w:sz w:val="22"/>
          <w:szCs w:val="22"/>
        </w:rPr>
      </w:pPr>
      <w:r w:rsidRPr="00BB6117">
        <w:rPr>
          <w:rFonts w:ascii="Arial" w:hAnsi="Arial" w:cs="Arial"/>
          <w:b/>
          <w:bCs/>
          <w:color w:val="1D2228"/>
          <w:sz w:val="22"/>
          <w:szCs w:val="22"/>
        </w:rPr>
        <w:t>Safe practice and Infection Protection Control</w:t>
      </w:r>
    </w:p>
    <w:p w14:paraId="4D5C0EE3" w14:textId="77777777" w:rsidR="00FE2FA8" w:rsidRPr="00BB6117" w:rsidRDefault="00FE2FA8" w:rsidP="00FE2FA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D2228"/>
          <w:sz w:val="22"/>
          <w:szCs w:val="22"/>
        </w:rPr>
      </w:pPr>
    </w:p>
    <w:p w14:paraId="7DA6EF8D" w14:textId="1087E74C" w:rsidR="009C4DBB" w:rsidRPr="00BB6117" w:rsidRDefault="0011210A" w:rsidP="00D757D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2"/>
          <w:szCs w:val="22"/>
        </w:rPr>
      </w:pPr>
      <w:r w:rsidRPr="00BB6117">
        <w:rPr>
          <w:rFonts w:ascii="Arial" w:hAnsi="Arial" w:cs="Arial"/>
          <w:color w:val="1D2228"/>
          <w:sz w:val="22"/>
          <w:szCs w:val="22"/>
        </w:rPr>
        <w:t xml:space="preserve">BAcC </w:t>
      </w:r>
      <w:r w:rsidR="00FE2FA8" w:rsidRPr="00BB6117">
        <w:rPr>
          <w:rFonts w:ascii="Arial" w:hAnsi="Arial" w:cs="Arial"/>
          <w:color w:val="1D2228"/>
          <w:sz w:val="22"/>
          <w:szCs w:val="22"/>
        </w:rPr>
        <w:t xml:space="preserve">members operate safely and lawfully and follow the safety measures outlined by the British Acupuncture Council and the Scottish Government. They complete a comprehensive risk assessment and follow detailed guidelines that meet NHS standards of Infection Protection Control. Patients are pre-screened and treatment room contact times kept to a minimum. </w:t>
      </w:r>
    </w:p>
    <w:p w14:paraId="64BBC686" w14:textId="77777777" w:rsidR="00FE2FA8" w:rsidRPr="00BB6117" w:rsidRDefault="00FE2FA8" w:rsidP="009C4DBB">
      <w:pPr>
        <w:rPr>
          <w:rFonts w:ascii="Arial" w:eastAsia="Times New Roman" w:hAnsi="Arial" w:cs="Arial"/>
          <w:b/>
          <w:bCs/>
        </w:rPr>
      </w:pPr>
    </w:p>
    <w:p w14:paraId="47443029" w14:textId="3076CC49" w:rsidR="0084033A" w:rsidRPr="00BB6117" w:rsidRDefault="00D14838" w:rsidP="009C4DBB">
      <w:pPr>
        <w:rPr>
          <w:rFonts w:ascii="Arial" w:eastAsia="Times New Roman" w:hAnsi="Arial" w:cs="Arial"/>
          <w:b/>
          <w:bCs/>
          <w:color w:val="000000"/>
        </w:rPr>
      </w:pPr>
      <w:r w:rsidRPr="00BB6117">
        <w:rPr>
          <w:rFonts w:ascii="Arial" w:eastAsia="Times New Roman" w:hAnsi="Arial" w:cs="Arial"/>
          <w:b/>
          <w:bCs/>
          <w:color w:val="000000"/>
        </w:rPr>
        <w:lastRenderedPageBreak/>
        <w:t xml:space="preserve">Right to </w:t>
      </w:r>
      <w:r w:rsidR="00D7695E" w:rsidRPr="00BB6117">
        <w:rPr>
          <w:rFonts w:ascii="Arial" w:eastAsia="Times New Roman" w:hAnsi="Arial" w:cs="Arial"/>
          <w:b/>
          <w:bCs/>
          <w:color w:val="000000"/>
        </w:rPr>
        <w:t>p</w:t>
      </w:r>
      <w:r w:rsidRPr="00BB6117">
        <w:rPr>
          <w:rFonts w:ascii="Arial" w:eastAsia="Times New Roman" w:hAnsi="Arial" w:cs="Arial"/>
          <w:b/>
          <w:bCs/>
          <w:color w:val="000000"/>
        </w:rPr>
        <w:t>racti</w:t>
      </w:r>
      <w:r w:rsidR="00D7695E" w:rsidRPr="00BB6117">
        <w:rPr>
          <w:rFonts w:ascii="Arial" w:eastAsia="Times New Roman" w:hAnsi="Arial" w:cs="Arial"/>
          <w:b/>
          <w:bCs/>
          <w:color w:val="000000"/>
        </w:rPr>
        <w:t>s</w:t>
      </w:r>
      <w:r w:rsidRPr="00BB6117">
        <w:rPr>
          <w:rFonts w:ascii="Arial" w:eastAsia="Times New Roman" w:hAnsi="Arial" w:cs="Arial"/>
          <w:b/>
          <w:bCs/>
          <w:color w:val="000000"/>
        </w:rPr>
        <w:t xml:space="preserve">e </w:t>
      </w:r>
      <w:r w:rsidR="00266459" w:rsidRPr="00BB6117">
        <w:rPr>
          <w:rFonts w:ascii="Arial" w:eastAsia="Times New Roman" w:hAnsi="Arial" w:cs="Arial"/>
          <w:b/>
          <w:bCs/>
          <w:color w:val="000000"/>
        </w:rPr>
        <w:t>in England and Wales</w:t>
      </w:r>
    </w:p>
    <w:p w14:paraId="56EFFB7C" w14:textId="3D75CFD7" w:rsidR="00266459" w:rsidRPr="00BB6117" w:rsidRDefault="0084033A" w:rsidP="009C4DBB">
      <w:pPr>
        <w:rPr>
          <w:rFonts w:ascii="Arial" w:hAnsi="Arial" w:cs="Arial"/>
          <w:u w:val="single"/>
        </w:rPr>
      </w:pPr>
      <w:r w:rsidRPr="00BB6117">
        <w:rPr>
          <w:rFonts w:ascii="Arial" w:hAnsi="Arial" w:cs="Arial"/>
        </w:rPr>
        <w:t>Wales, as with Scotland</w:t>
      </w:r>
      <w:r w:rsidR="00F8467D" w:rsidRPr="00BB6117">
        <w:rPr>
          <w:rFonts w:ascii="Arial" w:hAnsi="Arial" w:cs="Arial"/>
        </w:rPr>
        <w:t>,</w:t>
      </w:r>
      <w:r w:rsidRPr="00BB6117">
        <w:rPr>
          <w:rFonts w:ascii="Arial" w:hAnsi="Arial" w:cs="Arial"/>
        </w:rPr>
        <w:t xml:space="preserve"> has tended towards more stringent measures than England, </w:t>
      </w:r>
      <w:r w:rsidR="00F8467D" w:rsidRPr="00BB6117">
        <w:rPr>
          <w:rFonts w:ascii="Arial" w:hAnsi="Arial" w:cs="Arial"/>
        </w:rPr>
        <w:t xml:space="preserve">yet </w:t>
      </w:r>
      <w:r w:rsidRPr="00BB6117">
        <w:rPr>
          <w:rFonts w:ascii="Arial" w:hAnsi="Arial" w:cs="Arial"/>
        </w:rPr>
        <w:t>current legislation {</w:t>
      </w:r>
      <w:hyperlink r:id="rId13" w:history="1">
        <w:r w:rsidRPr="00BB6117">
          <w:rPr>
            <w:rStyle w:val="Hyperlink"/>
            <w:rFonts w:ascii="Arial" w:hAnsi="Arial" w:cs="Arial"/>
          </w:rPr>
          <w:t>Health Protection (</w:t>
        </w:r>
        <w:proofErr w:type="spellStart"/>
        <w:r w:rsidRPr="00BB6117">
          <w:rPr>
            <w:rStyle w:val="Hyperlink"/>
            <w:rFonts w:ascii="Arial" w:hAnsi="Arial" w:cs="Arial"/>
          </w:rPr>
          <w:t>Coronvirus</w:t>
        </w:r>
        <w:proofErr w:type="spellEnd"/>
        <w:r w:rsidRPr="00BB6117">
          <w:rPr>
            <w:rStyle w:val="Hyperlink"/>
            <w:rFonts w:ascii="Arial" w:hAnsi="Arial" w:cs="Arial"/>
          </w:rPr>
          <w:t xml:space="preserve"> Restrictions) (No. 5) (Wales) Regulations 2020</w:t>
        </w:r>
      </w:hyperlink>
      <w:r w:rsidRPr="00BB6117">
        <w:rPr>
          <w:rFonts w:ascii="Arial" w:hAnsi="Arial" w:cs="Arial"/>
        </w:rPr>
        <w:t>) explicitly groups acupuncture with the regulated healthcare professions, and hence</w:t>
      </w:r>
      <w:r w:rsidR="001F2349" w:rsidRPr="00BB6117">
        <w:rPr>
          <w:rFonts w:ascii="Arial" w:hAnsi="Arial" w:cs="Arial"/>
        </w:rPr>
        <w:t xml:space="preserve"> gives it</w:t>
      </w:r>
      <w:r w:rsidRPr="00BB6117">
        <w:rPr>
          <w:rFonts w:ascii="Arial" w:hAnsi="Arial" w:cs="Arial"/>
        </w:rPr>
        <w:t xml:space="preserve"> exempt</w:t>
      </w:r>
      <w:r w:rsidR="001F2349" w:rsidRPr="00BB6117">
        <w:rPr>
          <w:rFonts w:ascii="Arial" w:hAnsi="Arial" w:cs="Arial"/>
        </w:rPr>
        <w:t>ion</w:t>
      </w:r>
      <w:r w:rsidRPr="00BB6117">
        <w:rPr>
          <w:rFonts w:ascii="Arial" w:hAnsi="Arial" w:cs="Arial"/>
        </w:rPr>
        <w:t xml:space="preserve"> from business closure during lockdown. For England,</w:t>
      </w:r>
      <w:r w:rsidR="00D14838" w:rsidRPr="00BB6117">
        <w:rPr>
          <w:rFonts w:ascii="Arial" w:hAnsi="Arial" w:cs="Arial"/>
        </w:rPr>
        <w:t xml:space="preserve"> </w:t>
      </w:r>
      <w:r w:rsidR="005A09E9" w:rsidRPr="00BB6117">
        <w:rPr>
          <w:rFonts w:ascii="Arial" w:hAnsi="Arial" w:cs="Arial"/>
        </w:rPr>
        <w:t>t</w:t>
      </w:r>
      <w:r w:rsidR="002369F7" w:rsidRPr="00BB6117">
        <w:rPr>
          <w:rFonts w:ascii="Arial" w:hAnsi="Arial" w:cs="Arial"/>
        </w:rPr>
        <w:t>he Department of Health and Social Care,</w:t>
      </w:r>
      <w:r w:rsidR="002369F7" w:rsidRPr="00BB6117">
        <w:rPr>
          <w:rFonts w:ascii="Arial" w:hAnsi="Arial" w:cs="Arial"/>
          <w:b/>
          <w:bCs/>
        </w:rPr>
        <w:t xml:space="preserve"> </w:t>
      </w:r>
      <w:r w:rsidR="002369F7" w:rsidRPr="00BB6117">
        <w:rPr>
          <w:rFonts w:ascii="Arial" w:hAnsi="Arial" w:cs="Arial"/>
        </w:rPr>
        <w:t xml:space="preserve">have confirmed through the PSA </w:t>
      </w:r>
      <w:r w:rsidR="00D14838" w:rsidRPr="00BB6117">
        <w:rPr>
          <w:rFonts w:ascii="Arial" w:hAnsi="Arial" w:cs="Arial"/>
        </w:rPr>
        <w:t xml:space="preserve">directly to </w:t>
      </w:r>
      <w:r w:rsidR="002369F7" w:rsidRPr="00BB6117">
        <w:rPr>
          <w:rFonts w:ascii="Arial" w:hAnsi="Arial" w:cs="Arial"/>
        </w:rPr>
        <w:t xml:space="preserve">BAcC accredited acupuncturists </w:t>
      </w:r>
      <w:r w:rsidR="00D14838" w:rsidRPr="00BB6117">
        <w:rPr>
          <w:rFonts w:ascii="Arial" w:hAnsi="Arial" w:cs="Arial"/>
        </w:rPr>
        <w:t xml:space="preserve">that they </w:t>
      </w:r>
      <w:r w:rsidR="002369F7" w:rsidRPr="00BB6117">
        <w:rPr>
          <w:rFonts w:ascii="Arial" w:hAnsi="Arial" w:cs="Arial"/>
        </w:rPr>
        <w:t xml:space="preserve">are seen as healthcare professionals providing medical and health services under </w:t>
      </w:r>
      <w:hyperlink r:id="rId14" w:history="1">
        <w:r w:rsidR="002369F7" w:rsidRPr="00BB6117">
          <w:rPr>
            <w:rStyle w:val="Hyperlink"/>
            <w:rFonts w:ascii="Arial" w:hAnsi="Arial" w:cs="Arial"/>
          </w:rPr>
          <w:t>Schedule 2 Part 3 of the Health Protection (Coronavirus, Restrictions) (England) Regulations 2020.</w:t>
        </w:r>
      </w:hyperlink>
      <w:r w:rsidR="005A09E9" w:rsidRPr="00BB6117">
        <w:rPr>
          <w:rFonts w:ascii="Arial" w:hAnsi="Arial" w:cs="Arial"/>
          <w:u w:val="single"/>
        </w:rPr>
        <w:t xml:space="preserve"> </w:t>
      </w:r>
    </w:p>
    <w:p w14:paraId="659EA53E" w14:textId="33736FCF" w:rsidR="00F315F8" w:rsidRPr="00BB6117" w:rsidRDefault="002369F7" w:rsidP="009C4DBB">
      <w:pPr>
        <w:rPr>
          <w:rFonts w:ascii="Arial" w:hAnsi="Arial" w:cs="Arial"/>
        </w:rPr>
      </w:pPr>
      <w:r w:rsidRPr="00BB6117">
        <w:rPr>
          <w:rFonts w:ascii="Arial" w:hAnsi="Arial" w:cs="Arial"/>
        </w:rPr>
        <w:t>As such</w:t>
      </w:r>
      <w:r w:rsidR="005A09E9" w:rsidRPr="00BB6117">
        <w:rPr>
          <w:rFonts w:ascii="Arial" w:hAnsi="Arial" w:cs="Arial"/>
        </w:rPr>
        <w:t>,</w:t>
      </w:r>
      <w:r w:rsidRPr="00BB6117">
        <w:rPr>
          <w:rFonts w:ascii="Arial" w:hAnsi="Arial" w:cs="Arial"/>
        </w:rPr>
        <w:t xml:space="preserve"> BAcC</w:t>
      </w:r>
      <w:r w:rsidR="00FE2FA8" w:rsidRPr="00BB6117">
        <w:rPr>
          <w:rFonts w:ascii="Arial" w:hAnsi="Arial" w:cs="Arial"/>
        </w:rPr>
        <w:t xml:space="preserve"> </w:t>
      </w:r>
      <w:r w:rsidRPr="00BB6117">
        <w:rPr>
          <w:rFonts w:ascii="Arial" w:hAnsi="Arial" w:cs="Arial"/>
        </w:rPr>
        <w:t xml:space="preserve">accredited acupuncturists </w:t>
      </w:r>
      <w:r w:rsidR="00D14838" w:rsidRPr="00BB6117">
        <w:rPr>
          <w:rFonts w:ascii="Arial" w:hAnsi="Arial" w:cs="Arial"/>
        </w:rPr>
        <w:t xml:space="preserve">in England </w:t>
      </w:r>
      <w:r w:rsidR="00F121F4" w:rsidRPr="00BB6117">
        <w:rPr>
          <w:rFonts w:ascii="Arial" w:hAnsi="Arial" w:cs="Arial"/>
        </w:rPr>
        <w:t xml:space="preserve">and Wales </w:t>
      </w:r>
      <w:r w:rsidRPr="00BB6117">
        <w:rPr>
          <w:rFonts w:ascii="Arial" w:hAnsi="Arial" w:cs="Arial"/>
        </w:rPr>
        <w:t xml:space="preserve">are </w:t>
      </w:r>
      <w:r w:rsidR="00D14838" w:rsidRPr="00BB6117">
        <w:rPr>
          <w:rFonts w:ascii="Arial" w:hAnsi="Arial" w:cs="Arial"/>
        </w:rPr>
        <w:t xml:space="preserve">not only permitted to see patients with urgent conditions but they are also </w:t>
      </w:r>
      <w:r w:rsidRPr="00BB6117">
        <w:rPr>
          <w:rFonts w:ascii="Arial" w:hAnsi="Arial" w:cs="Arial"/>
        </w:rPr>
        <w:t xml:space="preserve">considered as frontline healthcare workers in </w:t>
      </w:r>
      <w:r w:rsidR="00D14838" w:rsidRPr="00BB6117">
        <w:rPr>
          <w:rFonts w:ascii="Arial" w:hAnsi="Arial" w:cs="Arial"/>
        </w:rPr>
        <w:t xml:space="preserve">relation </w:t>
      </w:r>
      <w:r w:rsidRPr="00BB6117">
        <w:rPr>
          <w:rFonts w:ascii="Arial" w:hAnsi="Arial" w:cs="Arial"/>
        </w:rPr>
        <w:t xml:space="preserve">to vaccination priority. </w:t>
      </w:r>
    </w:p>
    <w:p w14:paraId="13CCD80D" w14:textId="5887D486" w:rsidR="00FE2FA8" w:rsidRPr="00BB6117" w:rsidRDefault="00FE2FA8" w:rsidP="00FE2FA8">
      <w:pPr>
        <w:rPr>
          <w:rFonts w:ascii="Arial" w:hAnsi="Arial" w:cs="Arial"/>
          <w:b/>
          <w:bCs/>
        </w:rPr>
      </w:pPr>
      <w:r w:rsidRPr="00BB6117">
        <w:rPr>
          <w:rFonts w:ascii="Arial" w:hAnsi="Arial" w:cs="Arial"/>
          <w:b/>
          <w:bCs/>
        </w:rPr>
        <w:t>Practi</w:t>
      </w:r>
      <w:r w:rsidR="00D7695E" w:rsidRPr="00BB6117">
        <w:rPr>
          <w:rFonts w:ascii="Arial" w:hAnsi="Arial" w:cs="Arial"/>
          <w:b/>
          <w:bCs/>
        </w:rPr>
        <w:t>sing</w:t>
      </w:r>
      <w:r w:rsidRPr="00BB6117">
        <w:rPr>
          <w:rFonts w:ascii="Arial" w:hAnsi="Arial" w:cs="Arial"/>
          <w:b/>
          <w:bCs/>
        </w:rPr>
        <w:t xml:space="preserve"> in Scotland</w:t>
      </w:r>
    </w:p>
    <w:p w14:paraId="0D71E405" w14:textId="7319E61C" w:rsidR="00FE2FA8" w:rsidRPr="00BB6117" w:rsidRDefault="00FE2FA8" w:rsidP="00FE2FA8">
      <w:pPr>
        <w:rPr>
          <w:rFonts w:ascii="Arial" w:hAnsi="Arial" w:cs="Arial"/>
        </w:rPr>
      </w:pPr>
      <w:r w:rsidRPr="00BB6117">
        <w:rPr>
          <w:rFonts w:ascii="Arial" w:hAnsi="Arial" w:cs="Arial"/>
        </w:rPr>
        <w:t xml:space="preserve">Scottish regulations state that </w:t>
      </w:r>
      <w:proofErr w:type="gramStart"/>
      <w:r w:rsidRPr="00BB6117">
        <w:rPr>
          <w:rFonts w:ascii="Arial" w:hAnsi="Arial" w:cs="Arial"/>
        </w:rPr>
        <w:t>‘.complementary</w:t>
      </w:r>
      <w:proofErr w:type="gramEnd"/>
      <w:r w:rsidRPr="00BB6117">
        <w:rPr>
          <w:rFonts w:ascii="Arial" w:hAnsi="Arial" w:cs="Arial"/>
        </w:rPr>
        <w:t xml:space="preserve"> and alternative medicine services requiring physical contact or close physical proximity between persons</w:t>
      </w:r>
      <w:r w:rsidR="0045690C" w:rsidRPr="00BB6117">
        <w:rPr>
          <w:rFonts w:ascii="Arial" w:hAnsi="Arial" w:cs="Arial"/>
        </w:rPr>
        <w:t xml:space="preserve">’ must close, </w:t>
      </w:r>
      <w:r w:rsidRPr="00BB6117">
        <w:rPr>
          <w:rFonts w:ascii="Arial" w:hAnsi="Arial" w:cs="Arial"/>
          <w:b/>
          <w:bCs/>
        </w:rPr>
        <w:t xml:space="preserve">but not </w:t>
      </w:r>
      <w:r w:rsidR="0045690C" w:rsidRPr="00BB6117">
        <w:rPr>
          <w:rFonts w:ascii="Arial" w:hAnsi="Arial" w:cs="Arial"/>
          <w:b/>
          <w:bCs/>
        </w:rPr>
        <w:t xml:space="preserve">if they </w:t>
      </w:r>
      <w:r w:rsidRPr="00BB6117">
        <w:rPr>
          <w:rFonts w:ascii="Arial" w:hAnsi="Arial" w:cs="Arial"/>
          <w:b/>
          <w:bCs/>
        </w:rPr>
        <w:t xml:space="preserve">are </w:t>
      </w:r>
      <w:r w:rsidR="0045690C" w:rsidRPr="00BB6117">
        <w:rPr>
          <w:rFonts w:ascii="Arial" w:hAnsi="Arial" w:cs="Arial"/>
          <w:b/>
          <w:bCs/>
        </w:rPr>
        <w:t>‘</w:t>
      </w:r>
      <w:r w:rsidRPr="00BB6117">
        <w:rPr>
          <w:rFonts w:ascii="Arial" w:hAnsi="Arial" w:cs="Arial"/>
          <w:b/>
          <w:bCs/>
        </w:rPr>
        <w:t>ancillary to medical, health, or social care services. ‘.</w:t>
      </w:r>
      <w:r w:rsidR="0045690C" w:rsidRPr="00BB6117">
        <w:rPr>
          <w:rFonts w:ascii="Arial" w:hAnsi="Arial" w:cs="Arial"/>
          <w:b/>
          <w:bCs/>
        </w:rPr>
        <w:t xml:space="preserve"> A</w:t>
      </w:r>
      <w:r w:rsidR="00F8467D" w:rsidRPr="00BB6117">
        <w:rPr>
          <w:rFonts w:ascii="Arial" w:hAnsi="Arial" w:cs="Arial"/>
        </w:rPr>
        <w:t xml:space="preserve">s detailed above, </w:t>
      </w:r>
      <w:r w:rsidRPr="00BB6117">
        <w:rPr>
          <w:rFonts w:ascii="Arial" w:hAnsi="Arial" w:cs="Arial"/>
        </w:rPr>
        <w:t>BAcC acupunctur</w:t>
      </w:r>
      <w:r w:rsidR="00F8467D" w:rsidRPr="00BB6117">
        <w:rPr>
          <w:rFonts w:ascii="Arial" w:hAnsi="Arial" w:cs="Arial"/>
        </w:rPr>
        <w:t>ists are</w:t>
      </w:r>
      <w:r w:rsidRPr="00BB6117">
        <w:rPr>
          <w:rFonts w:ascii="Arial" w:hAnsi="Arial" w:cs="Arial"/>
        </w:rPr>
        <w:t xml:space="preserve"> indeed </w:t>
      </w:r>
      <w:r w:rsidR="00D7695E" w:rsidRPr="00BB6117">
        <w:rPr>
          <w:rFonts w:ascii="Arial" w:hAnsi="Arial" w:cs="Arial"/>
        </w:rPr>
        <w:t>‘</w:t>
      </w:r>
      <w:r w:rsidRPr="00BB6117">
        <w:rPr>
          <w:rFonts w:ascii="Arial" w:hAnsi="Arial" w:cs="Arial"/>
        </w:rPr>
        <w:t>ancillary to medical, health, or social care services</w:t>
      </w:r>
      <w:r w:rsidR="00D7695E" w:rsidRPr="00BB6117">
        <w:rPr>
          <w:rFonts w:ascii="Arial" w:hAnsi="Arial" w:cs="Arial"/>
        </w:rPr>
        <w:t>’</w:t>
      </w:r>
      <w:r w:rsidRPr="00BB6117">
        <w:rPr>
          <w:rFonts w:ascii="Arial" w:hAnsi="Arial" w:cs="Arial"/>
        </w:rPr>
        <w:t xml:space="preserve">, </w:t>
      </w:r>
      <w:r w:rsidR="0011210A" w:rsidRPr="00BB6117">
        <w:rPr>
          <w:rFonts w:ascii="Arial" w:hAnsi="Arial" w:cs="Arial"/>
        </w:rPr>
        <w:t xml:space="preserve">and </w:t>
      </w:r>
      <w:r w:rsidRPr="00BB6117">
        <w:rPr>
          <w:rFonts w:ascii="Arial" w:hAnsi="Arial" w:cs="Arial"/>
        </w:rPr>
        <w:t>hence</w:t>
      </w:r>
      <w:r w:rsidR="0011210A" w:rsidRPr="00BB6117">
        <w:rPr>
          <w:rFonts w:ascii="Arial" w:hAnsi="Arial" w:cs="Arial"/>
        </w:rPr>
        <w:t xml:space="preserve"> </w:t>
      </w:r>
      <w:r w:rsidRPr="00BB6117">
        <w:rPr>
          <w:rFonts w:ascii="Arial" w:hAnsi="Arial" w:cs="Arial"/>
        </w:rPr>
        <w:t xml:space="preserve">have </w:t>
      </w:r>
      <w:r w:rsidR="00F8467D" w:rsidRPr="00BB6117">
        <w:rPr>
          <w:rFonts w:ascii="Arial" w:hAnsi="Arial" w:cs="Arial"/>
        </w:rPr>
        <w:t xml:space="preserve">been </w:t>
      </w:r>
      <w:r w:rsidRPr="00BB6117">
        <w:rPr>
          <w:rFonts w:ascii="Arial" w:hAnsi="Arial" w:cs="Arial"/>
        </w:rPr>
        <w:t xml:space="preserve">allowed </w:t>
      </w:r>
      <w:r w:rsidR="0011210A" w:rsidRPr="00BB6117">
        <w:rPr>
          <w:rFonts w:ascii="Arial" w:hAnsi="Arial" w:cs="Arial"/>
        </w:rPr>
        <w:t xml:space="preserve">to remain open </w:t>
      </w:r>
      <w:r w:rsidR="00F8467D" w:rsidRPr="00BB6117">
        <w:rPr>
          <w:rFonts w:ascii="Arial" w:hAnsi="Arial" w:cs="Arial"/>
        </w:rPr>
        <w:t xml:space="preserve">by </w:t>
      </w:r>
      <w:r w:rsidR="0011210A" w:rsidRPr="00BB6117">
        <w:rPr>
          <w:rFonts w:ascii="Arial" w:hAnsi="Arial" w:cs="Arial"/>
        </w:rPr>
        <w:t>their</w:t>
      </w:r>
      <w:r w:rsidR="00F8467D" w:rsidRPr="00BB6117">
        <w:rPr>
          <w:rFonts w:ascii="Arial" w:hAnsi="Arial" w:cs="Arial"/>
        </w:rPr>
        <w:t xml:space="preserve"> professional body</w:t>
      </w:r>
      <w:r w:rsidRPr="00BB6117">
        <w:rPr>
          <w:rFonts w:ascii="Arial" w:hAnsi="Arial" w:cs="Arial"/>
        </w:rPr>
        <w:t xml:space="preserve">. </w:t>
      </w:r>
    </w:p>
    <w:p w14:paraId="65454378" w14:textId="630190EE" w:rsidR="00FE2FA8" w:rsidRPr="00BB6117" w:rsidRDefault="00FE2FA8" w:rsidP="00FE2FA8">
      <w:pPr>
        <w:rPr>
          <w:rFonts w:ascii="Arial" w:hAnsi="Arial" w:cs="Arial"/>
        </w:rPr>
      </w:pPr>
      <w:r w:rsidRPr="00BB6117">
        <w:rPr>
          <w:rFonts w:ascii="Arial" w:hAnsi="Arial" w:cs="Arial"/>
        </w:rPr>
        <w:t xml:space="preserve">This understanding of the Government regulations </w:t>
      </w:r>
      <w:r w:rsidR="00F8467D" w:rsidRPr="00BB6117">
        <w:rPr>
          <w:rFonts w:ascii="Arial" w:hAnsi="Arial" w:cs="Arial"/>
        </w:rPr>
        <w:t>was</w:t>
      </w:r>
      <w:r w:rsidRPr="00BB6117">
        <w:rPr>
          <w:rFonts w:ascii="Arial" w:hAnsi="Arial" w:cs="Arial"/>
        </w:rPr>
        <w:t xml:space="preserve"> accepted by the City of Edinburgh Council, whose </w:t>
      </w:r>
      <w:r w:rsidRPr="00BB6117">
        <w:rPr>
          <w:rFonts w:ascii="Arial" w:eastAsia="Times New Roman" w:hAnsi="Arial" w:cs="Arial"/>
        </w:rPr>
        <w:t>environmental health team confirmed that acupuncture is deemed ‘essential medical’</w:t>
      </w:r>
      <w:r w:rsidR="00F8467D" w:rsidRPr="00BB6117">
        <w:rPr>
          <w:rFonts w:ascii="Arial" w:eastAsia="Times New Roman" w:hAnsi="Arial" w:cs="Arial"/>
        </w:rPr>
        <w:t xml:space="preserve">. </w:t>
      </w:r>
    </w:p>
    <w:p w14:paraId="481495E2" w14:textId="2263CFCD" w:rsidR="0011210A" w:rsidRPr="00BB6117" w:rsidRDefault="0011210A" w:rsidP="0011210A">
      <w:pPr>
        <w:rPr>
          <w:rFonts w:ascii="Arial" w:hAnsi="Arial" w:cs="Arial"/>
        </w:rPr>
      </w:pPr>
      <w:r w:rsidRPr="00BB6117">
        <w:rPr>
          <w:rFonts w:ascii="Arial" w:hAnsi="Arial" w:cs="Arial"/>
        </w:rPr>
        <w:t xml:space="preserve">I am asking that my practitioner can continue to </w:t>
      </w:r>
      <w:proofErr w:type="gramStart"/>
      <w:r w:rsidRPr="00BB6117">
        <w:rPr>
          <w:rFonts w:ascii="Arial" w:hAnsi="Arial" w:cs="Arial"/>
        </w:rPr>
        <w:t>work</w:t>
      </w:r>
      <w:proofErr w:type="gramEnd"/>
      <w:r w:rsidRPr="00BB6117">
        <w:rPr>
          <w:rFonts w:ascii="Arial" w:hAnsi="Arial" w:cs="Arial"/>
        </w:rPr>
        <w:t xml:space="preserve"> and I can continue to have my acupuncture treatment. </w:t>
      </w:r>
      <w:r w:rsidRPr="00BB6117">
        <w:rPr>
          <w:rFonts w:ascii="Arial" w:hAnsi="Arial" w:cs="Arial"/>
          <w:color w:val="1D2228"/>
        </w:rPr>
        <w:t xml:space="preserve">I ask this </w:t>
      </w:r>
      <w:r w:rsidR="00A9085F" w:rsidRPr="00BB6117">
        <w:rPr>
          <w:rFonts w:ascii="Arial" w:hAnsi="Arial" w:cs="Arial"/>
          <w:color w:val="1D2228"/>
        </w:rPr>
        <w:t xml:space="preserve">also </w:t>
      </w:r>
      <w:r w:rsidRPr="00BB6117">
        <w:rPr>
          <w:rFonts w:ascii="Arial" w:hAnsi="Arial" w:cs="Arial"/>
          <w:color w:val="1D2228"/>
        </w:rPr>
        <w:t>on behalf of other patients like myself, many of whom exhibit a high level of urgency or need in their care. Data from acupuncture practice during the pandemic shows that</w:t>
      </w:r>
      <w:r w:rsidR="00A9085F" w:rsidRPr="00BB6117">
        <w:rPr>
          <w:rFonts w:ascii="Arial" w:hAnsi="Arial" w:cs="Arial"/>
          <w:color w:val="1D2228"/>
        </w:rPr>
        <w:t>, like me,</w:t>
      </w:r>
      <w:r w:rsidRPr="00BB6117">
        <w:rPr>
          <w:rFonts w:ascii="Arial" w:hAnsi="Arial" w:cs="Arial"/>
          <w:color w:val="1D2228"/>
        </w:rPr>
        <w:t xml:space="preserve"> 99% of patients had defined medical conditions. More than half were suffering from anxiety and 22% from depression.  In addition, almost a quarter of patients were key workers.</w:t>
      </w:r>
    </w:p>
    <w:p w14:paraId="2EC9CD57" w14:textId="439DBFC6" w:rsidR="00FE2FA8" w:rsidRPr="00BB6117" w:rsidRDefault="00FE2FA8" w:rsidP="00FE2FA8">
      <w:pPr>
        <w:rPr>
          <w:rFonts w:ascii="Arial" w:hAnsi="Arial" w:cs="Arial"/>
        </w:rPr>
      </w:pPr>
      <w:r w:rsidRPr="00BB6117">
        <w:rPr>
          <w:rFonts w:ascii="Arial" w:hAnsi="Arial" w:cs="Arial"/>
        </w:rPr>
        <w:br/>
      </w:r>
      <w:r w:rsidRPr="00BB6117">
        <w:rPr>
          <w:rFonts w:ascii="Arial" w:hAnsi="Arial" w:cs="Arial"/>
          <w:color w:val="1D2228"/>
        </w:rPr>
        <w:t xml:space="preserve">At a time when the NHS is under such pressure, </w:t>
      </w:r>
      <w:r w:rsidR="00A9085F" w:rsidRPr="00BB6117">
        <w:rPr>
          <w:rFonts w:ascii="Arial" w:hAnsi="Arial" w:cs="Arial"/>
          <w:color w:val="1D2228"/>
        </w:rPr>
        <w:t>I</w:t>
      </w:r>
      <w:r w:rsidRPr="00BB6117">
        <w:rPr>
          <w:rFonts w:ascii="Arial" w:hAnsi="Arial" w:cs="Arial"/>
          <w:color w:val="1D2228"/>
        </w:rPr>
        <w:t xml:space="preserve"> believe that denying </w:t>
      </w:r>
      <w:r w:rsidR="00A9085F" w:rsidRPr="00BB6117">
        <w:rPr>
          <w:rFonts w:ascii="Arial" w:hAnsi="Arial" w:cs="Arial"/>
          <w:color w:val="1D2228"/>
        </w:rPr>
        <w:t xml:space="preserve">us acupuncture </w:t>
      </w:r>
      <w:r w:rsidRPr="00BB6117">
        <w:rPr>
          <w:rFonts w:ascii="Arial" w:hAnsi="Arial" w:cs="Arial"/>
          <w:color w:val="1D2228"/>
        </w:rPr>
        <w:t xml:space="preserve">treatment for </w:t>
      </w:r>
      <w:r w:rsidR="00A9085F" w:rsidRPr="00BB6117">
        <w:rPr>
          <w:rFonts w:ascii="Arial" w:hAnsi="Arial" w:cs="Arial"/>
          <w:color w:val="1D2228"/>
        </w:rPr>
        <w:t xml:space="preserve">our </w:t>
      </w:r>
      <w:r w:rsidRPr="00BB6117">
        <w:rPr>
          <w:rFonts w:ascii="Arial" w:hAnsi="Arial" w:cs="Arial"/>
          <w:color w:val="1D2228"/>
        </w:rPr>
        <w:t>urgent medical needs</w:t>
      </w:r>
      <w:r w:rsidR="00A9085F" w:rsidRPr="00BB6117">
        <w:rPr>
          <w:rFonts w:ascii="Arial" w:hAnsi="Arial" w:cs="Arial"/>
          <w:color w:val="1D2228"/>
        </w:rPr>
        <w:t>, not to mention those with</w:t>
      </w:r>
      <w:r w:rsidRPr="00BB6117">
        <w:rPr>
          <w:rFonts w:ascii="Arial" w:hAnsi="Arial" w:cs="Arial"/>
          <w:color w:val="1D2228"/>
        </w:rPr>
        <w:t xml:space="preserve"> mental health conditions</w:t>
      </w:r>
      <w:r w:rsidR="00A9085F" w:rsidRPr="00BB6117">
        <w:rPr>
          <w:rFonts w:ascii="Arial" w:hAnsi="Arial" w:cs="Arial"/>
          <w:color w:val="1D2228"/>
        </w:rPr>
        <w:t>,</w:t>
      </w:r>
      <w:r w:rsidRPr="00BB6117">
        <w:rPr>
          <w:rFonts w:ascii="Arial" w:hAnsi="Arial" w:cs="Arial"/>
          <w:color w:val="1D2228"/>
        </w:rPr>
        <w:t xml:space="preserve"> will further drain NHS resources.</w:t>
      </w:r>
    </w:p>
    <w:p w14:paraId="3DB60F1D" w14:textId="77777777" w:rsidR="008D0138" w:rsidRPr="00BB6117" w:rsidRDefault="008D0138" w:rsidP="00D757D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2"/>
          <w:szCs w:val="22"/>
        </w:rPr>
      </w:pPr>
    </w:p>
    <w:p w14:paraId="2A628D3C" w14:textId="7BFD95DC" w:rsidR="00F81213" w:rsidRDefault="00F81213" w:rsidP="00D757D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2"/>
          <w:szCs w:val="22"/>
        </w:rPr>
      </w:pPr>
      <w:r w:rsidRPr="00BB6117">
        <w:rPr>
          <w:rFonts w:ascii="Arial" w:hAnsi="Arial" w:cs="Arial"/>
          <w:color w:val="1D2228"/>
          <w:sz w:val="22"/>
          <w:szCs w:val="22"/>
        </w:rPr>
        <w:t>Thank you for your prompt attention to this matter</w:t>
      </w:r>
      <w:r w:rsidR="006E382C" w:rsidRPr="00BB6117">
        <w:rPr>
          <w:rFonts w:ascii="Arial" w:hAnsi="Arial" w:cs="Arial"/>
          <w:color w:val="1D2228"/>
          <w:sz w:val="22"/>
          <w:szCs w:val="22"/>
        </w:rPr>
        <w:t>,</w:t>
      </w:r>
      <w:r w:rsidR="003055CE" w:rsidRPr="00BB6117">
        <w:rPr>
          <w:rFonts w:ascii="Arial" w:hAnsi="Arial" w:cs="Arial"/>
          <w:color w:val="1D2228"/>
          <w:sz w:val="22"/>
          <w:szCs w:val="22"/>
        </w:rPr>
        <w:t xml:space="preserve"> </w:t>
      </w:r>
      <w:r w:rsidR="006E382C" w:rsidRPr="00BB6117">
        <w:rPr>
          <w:rFonts w:ascii="Arial" w:hAnsi="Arial" w:cs="Arial"/>
          <w:color w:val="1D2228"/>
          <w:sz w:val="22"/>
          <w:szCs w:val="22"/>
        </w:rPr>
        <w:t xml:space="preserve">and </w:t>
      </w:r>
      <w:r w:rsidR="005A09E9" w:rsidRPr="00BB6117">
        <w:rPr>
          <w:rFonts w:ascii="Arial" w:hAnsi="Arial" w:cs="Arial"/>
          <w:color w:val="1D2228"/>
          <w:sz w:val="22"/>
          <w:szCs w:val="22"/>
        </w:rPr>
        <w:t xml:space="preserve">I </w:t>
      </w:r>
      <w:r w:rsidR="006E382C" w:rsidRPr="00BB6117">
        <w:rPr>
          <w:rFonts w:ascii="Arial" w:hAnsi="Arial" w:cs="Arial"/>
          <w:color w:val="1D2228"/>
          <w:sz w:val="22"/>
          <w:szCs w:val="22"/>
        </w:rPr>
        <w:t xml:space="preserve">urge you to </w:t>
      </w:r>
      <w:r w:rsidR="003055CE" w:rsidRPr="00BB6117">
        <w:rPr>
          <w:rFonts w:ascii="Arial" w:hAnsi="Arial" w:cs="Arial"/>
          <w:color w:val="1D2228"/>
          <w:sz w:val="22"/>
          <w:szCs w:val="22"/>
        </w:rPr>
        <w:t xml:space="preserve">lobby on </w:t>
      </w:r>
      <w:r w:rsidR="005C5C60" w:rsidRPr="00BB6117">
        <w:rPr>
          <w:rFonts w:ascii="Arial" w:hAnsi="Arial" w:cs="Arial"/>
          <w:color w:val="1D2228"/>
          <w:sz w:val="22"/>
          <w:szCs w:val="22"/>
        </w:rPr>
        <w:t>behalf of patients and members</w:t>
      </w:r>
      <w:r w:rsidR="00A9085F" w:rsidRPr="00BB6117">
        <w:rPr>
          <w:rFonts w:ascii="Arial" w:hAnsi="Arial" w:cs="Arial"/>
          <w:color w:val="1D2228"/>
          <w:sz w:val="22"/>
          <w:szCs w:val="22"/>
        </w:rPr>
        <w:t>.</w:t>
      </w:r>
    </w:p>
    <w:p w14:paraId="4A6B0AF6" w14:textId="07906AE5" w:rsidR="00AB54BD" w:rsidRDefault="00AB54BD" w:rsidP="00D757D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2"/>
          <w:szCs w:val="22"/>
        </w:rPr>
      </w:pPr>
    </w:p>
    <w:p w14:paraId="4A617968" w14:textId="77777777" w:rsidR="00AB54BD" w:rsidRPr="00BB6117" w:rsidRDefault="00AB54BD" w:rsidP="00D757D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2"/>
          <w:szCs w:val="22"/>
        </w:rPr>
      </w:pPr>
    </w:p>
    <w:p w14:paraId="0C6E95DE" w14:textId="77777777" w:rsidR="008D0138" w:rsidRPr="00BB6117" w:rsidRDefault="008D0138" w:rsidP="00D757D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2"/>
          <w:szCs w:val="22"/>
        </w:rPr>
      </w:pPr>
    </w:p>
    <w:p w14:paraId="4516485D" w14:textId="7A1E00C1" w:rsidR="006074E1" w:rsidRPr="00BB6117" w:rsidRDefault="00F81213" w:rsidP="00D757D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2"/>
          <w:szCs w:val="22"/>
        </w:rPr>
      </w:pPr>
      <w:r w:rsidRPr="00BB6117">
        <w:rPr>
          <w:rFonts w:ascii="Arial" w:hAnsi="Arial" w:cs="Arial"/>
          <w:color w:val="1D2228"/>
          <w:sz w:val="22"/>
          <w:szCs w:val="22"/>
        </w:rPr>
        <w:t>Yours sincerely</w:t>
      </w:r>
    </w:p>
    <w:p w14:paraId="450F43DD" w14:textId="77777777" w:rsidR="0084033A" w:rsidRPr="00BB6117" w:rsidRDefault="0084033A" w:rsidP="00D757D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2"/>
          <w:szCs w:val="22"/>
        </w:rPr>
      </w:pPr>
    </w:p>
    <w:sectPr w:rsidR="0084033A" w:rsidRPr="00BB6117" w:rsidSect="00BA1B7A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FF085" w14:textId="77777777" w:rsidR="00274E2A" w:rsidRDefault="00274E2A" w:rsidP="00BA1B7A">
      <w:pPr>
        <w:spacing w:after="0" w:line="240" w:lineRule="auto"/>
      </w:pPr>
      <w:r>
        <w:separator/>
      </w:r>
    </w:p>
  </w:endnote>
  <w:endnote w:type="continuationSeparator" w:id="0">
    <w:p w14:paraId="746D986C" w14:textId="77777777" w:rsidR="00274E2A" w:rsidRDefault="00274E2A" w:rsidP="00BA1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7790C" w14:textId="77777777" w:rsidR="00274E2A" w:rsidRDefault="00274E2A" w:rsidP="00BA1B7A">
      <w:pPr>
        <w:spacing w:after="0" w:line="240" w:lineRule="auto"/>
      </w:pPr>
      <w:r>
        <w:separator/>
      </w:r>
    </w:p>
  </w:footnote>
  <w:footnote w:type="continuationSeparator" w:id="0">
    <w:p w14:paraId="2B1845ED" w14:textId="77777777" w:rsidR="00274E2A" w:rsidRDefault="00274E2A" w:rsidP="00BA1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15E94"/>
    <w:multiLevelType w:val="hybridMultilevel"/>
    <w:tmpl w:val="33AA824C"/>
    <w:styleLink w:val="Bullet"/>
    <w:lvl w:ilvl="0" w:tplc="3404F592">
      <w:start w:val="1"/>
      <w:numFmt w:val="bullet"/>
      <w:lvlText w:val="*"/>
      <w:lvlJc w:val="left"/>
      <w:pPr>
        <w:ind w:left="21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DC89C00">
      <w:start w:val="1"/>
      <w:numFmt w:val="bullet"/>
      <w:lvlText w:val="*"/>
      <w:lvlJc w:val="left"/>
      <w:pPr>
        <w:ind w:left="39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72E5EFE">
      <w:start w:val="1"/>
      <w:numFmt w:val="bullet"/>
      <w:lvlText w:val="*"/>
      <w:lvlJc w:val="left"/>
      <w:pPr>
        <w:ind w:left="57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A878F4">
      <w:start w:val="1"/>
      <w:numFmt w:val="bullet"/>
      <w:lvlText w:val="*"/>
      <w:lvlJc w:val="left"/>
      <w:pPr>
        <w:ind w:left="75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D29F6C">
      <w:start w:val="1"/>
      <w:numFmt w:val="bullet"/>
      <w:lvlText w:val="*"/>
      <w:lvlJc w:val="left"/>
      <w:pPr>
        <w:ind w:left="93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7AB424">
      <w:start w:val="1"/>
      <w:numFmt w:val="bullet"/>
      <w:lvlText w:val="*"/>
      <w:lvlJc w:val="left"/>
      <w:pPr>
        <w:ind w:left="111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A2BF10">
      <w:start w:val="1"/>
      <w:numFmt w:val="bullet"/>
      <w:lvlText w:val="*"/>
      <w:lvlJc w:val="left"/>
      <w:pPr>
        <w:ind w:left="129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3528758">
      <w:start w:val="1"/>
      <w:numFmt w:val="bullet"/>
      <w:lvlText w:val="*"/>
      <w:lvlJc w:val="left"/>
      <w:pPr>
        <w:ind w:left="147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DB66D76">
      <w:start w:val="1"/>
      <w:numFmt w:val="bullet"/>
      <w:lvlText w:val="*"/>
      <w:lvlJc w:val="left"/>
      <w:pPr>
        <w:ind w:left="165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8662385"/>
    <w:multiLevelType w:val="hybridMultilevel"/>
    <w:tmpl w:val="AA680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A12F6"/>
    <w:multiLevelType w:val="hybridMultilevel"/>
    <w:tmpl w:val="33AA824C"/>
    <w:numStyleLink w:val="Bullet"/>
  </w:abstractNum>
  <w:abstractNum w:abstractNumId="3" w15:restartNumberingAfterBreak="0">
    <w:nsid w:val="7D9060DB"/>
    <w:multiLevelType w:val="hybridMultilevel"/>
    <w:tmpl w:val="ED127A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4E1"/>
    <w:rsid w:val="000815C7"/>
    <w:rsid w:val="000829C9"/>
    <w:rsid w:val="00087642"/>
    <w:rsid w:val="000E5BE9"/>
    <w:rsid w:val="000F64E3"/>
    <w:rsid w:val="0010501F"/>
    <w:rsid w:val="0011210A"/>
    <w:rsid w:val="0015443B"/>
    <w:rsid w:val="001632D8"/>
    <w:rsid w:val="001F2349"/>
    <w:rsid w:val="00215E80"/>
    <w:rsid w:val="002369F7"/>
    <w:rsid w:val="00261EE9"/>
    <w:rsid w:val="00266459"/>
    <w:rsid w:val="00274E2A"/>
    <w:rsid w:val="00283810"/>
    <w:rsid w:val="003055CE"/>
    <w:rsid w:val="00323C87"/>
    <w:rsid w:val="00341553"/>
    <w:rsid w:val="00352283"/>
    <w:rsid w:val="00353D3E"/>
    <w:rsid w:val="0037330E"/>
    <w:rsid w:val="003E3AE3"/>
    <w:rsid w:val="003F49BB"/>
    <w:rsid w:val="00446AB9"/>
    <w:rsid w:val="0045690C"/>
    <w:rsid w:val="00463279"/>
    <w:rsid w:val="00472813"/>
    <w:rsid w:val="0048575E"/>
    <w:rsid w:val="004E413C"/>
    <w:rsid w:val="00565ADD"/>
    <w:rsid w:val="00572182"/>
    <w:rsid w:val="005A09E9"/>
    <w:rsid w:val="005C5C60"/>
    <w:rsid w:val="005C6359"/>
    <w:rsid w:val="005D086A"/>
    <w:rsid w:val="00602077"/>
    <w:rsid w:val="006074E1"/>
    <w:rsid w:val="00622099"/>
    <w:rsid w:val="00623519"/>
    <w:rsid w:val="00651A4D"/>
    <w:rsid w:val="006A0F04"/>
    <w:rsid w:val="006E382C"/>
    <w:rsid w:val="00727BA1"/>
    <w:rsid w:val="00786927"/>
    <w:rsid w:val="007A67BA"/>
    <w:rsid w:val="00823216"/>
    <w:rsid w:val="0084033A"/>
    <w:rsid w:val="008443F9"/>
    <w:rsid w:val="008A503F"/>
    <w:rsid w:val="008B40A5"/>
    <w:rsid w:val="008C0F30"/>
    <w:rsid w:val="008D0138"/>
    <w:rsid w:val="009128CA"/>
    <w:rsid w:val="00932907"/>
    <w:rsid w:val="00933FEA"/>
    <w:rsid w:val="009556EC"/>
    <w:rsid w:val="009C4DBB"/>
    <w:rsid w:val="009D365B"/>
    <w:rsid w:val="009F6941"/>
    <w:rsid w:val="00A03696"/>
    <w:rsid w:val="00A329A6"/>
    <w:rsid w:val="00A5008F"/>
    <w:rsid w:val="00A658B2"/>
    <w:rsid w:val="00A66984"/>
    <w:rsid w:val="00A9085F"/>
    <w:rsid w:val="00AB54BD"/>
    <w:rsid w:val="00AC667E"/>
    <w:rsid w:val="00AD0F1D"/>
    <w:rsid w:val="00B0530D"/>
    <w:rsid w:val="00B312B5"/>
    <w:rsid w:val="00B6179B"/>
    <w:rsid w:val="00B92850"/>
    <w:rsid w:val="00BA1B7A"/>
    <w:rsid w:val="00BB6117"/>
    <w:rsid w:val="00C2378D"/>
    <w:rsid w:val="00C9553D"/>
    <w:rsid w:val="00CD5712"/>
    <w:rsid w:val="00CE06B0"/>
    <w:rsid w:val="00D14838"/>
    <w:rsid w:val="00D33E78"/>
    <w:rsid w:val="00D55B37"/>
    <w:rsid w:val="00D674C3"/>
    <w:rsid w:val="00D75569"/>
    <w:rsid w:val="00D757D7"/>
    <w:rsid w:val="00D7695E"/>
    <w:rsid w:val="00E0675E"/>
    <w:rsid w:val="00E21826"/>
    <w:rsid w:val="00E25C94"/>
    <w:rsid w:val="00E2697B"/>
    <w:rsid w:val="00E93416"/>
    <w:rsid w:val="00E93F72"/>
    <w:rsid w:val="00ED7AB6"/>
    <w:rsid w:val="00F121F4"/>
    <w:rsid w:val="00F231AB"/>
    <w:rsid w:val="00F315F8"/>
    <w:rsid w:val="00F347D1"/>
    <w:rsid w:val="00F81213"/>
    <w:rsid w:val="00F8467D"/>
    <w:rsid w:val="00FE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9BADD82"/>
  <w15:docId w15:val="{5320E3F9-342C-43FC-92F9-F5BC8A14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C0F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69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7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074E1"/>
    <w:rPr>
      <w:color w:val="0000FF" w:themeColor="hyperlink"/>
      <w:u w:val="single"/>
    </w:rPr>
  </w:style>
  <w:style w:type="paragraph" w:customStyle="1" w:styleId="Default">
    <w:name w:val="Default"/>
    <w:rsid w:val="006074E1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rsid w:val="006074E1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8C0F3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A1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B7A"/>
  </w:style>
  <w:style w:type="paragraph" w:styleId="Footer">
    <w:name w:val="footer"/>
    <w:basedOn w:val="Normal"/>
    <w:link w:val="FooterChar"/>
    <w:uiPriority w:val="99"/>
    <w:unhideWhenUsed/>
    <w:rsid w:val="00BA1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B7A"/>
  </w:style>
  <w:style w:type="paragraph" w:styleId="BalloonText">
    <w:name w:val="Balloon Text"/>
    <w:basedOn w:val="Normal"/>
    <w:link w:val="BalloonTextChar"/>
    <w:uiPriority w:val="99"/>
    <w:semiHidden/>
    <w:unhideWhenUsed/>
    <w:rsid w:val="00BA1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B7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369F7"/>
  </w:style>
  <w:style w:type="character" w:styleId="CommentReference">
    <w:name w:val="annotation reference"/>
    <w:basedOn w:val="DefaultParagraphFont"/>
    <w:uiPriority w:val="99"/>
    <w:semiHidden/>
    <w:unhideWhenUsed/>
    <w:rsid w:val="00D674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74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74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74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74C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4033A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69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ov.wales/health-protection-coronavirus-restrictions-no-5-wales-regulations-2020-amended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mc-uk.org/ethical-guidance/ethical-guidance-for-doctors/delegation-and-referral/delegation-and-referra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rofessionalstandards.org.uk/check-practitioners/practitioner/acupuncturis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egislation.gov.uk/uksi/2020/350/contents/ma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DE546D261B7A469F0BC3B6E5C91551" ma:contentTypeVersion="12" ma:contentTypeDescription="Create a new document." ma:contentTypeScope="" ma:versionID="3fcd0ce48262c1c65f1e8bc3cd78f96c">
  <xsd:schema xmlns:xsd="http://www.w3.org/2001/XMLSchema" xmlns:xs="http://www.w3.org/2001/XMLSchema" xmlns:p="http://schemas.microsoft.com/office/2006/metadata/properties" xmlns:ns2="a587b60e-8e17-46f1-9db7-57af5ab7e5f4" xmlns:ns3="023b5e60-1fc7-4313-b0f8-39886d1c4aab" targetNamespace="http://schemas.microsoft.com/office/2006/metadata/properties" ma:root="true" ma:fieldsID="90343e61d32231a8214d2c2e9a81199c" ns2:_="" ns3:_="">
    <xsd:import namespace="a587b60e-8e17-46f1-9db7-57af5ab7e5f4"/>
    <xsd:import namespace="023b5e60-1fc7-4313-b0f8-39886d1c4a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7b60e-8e17-46f1-9db7-57af5ab7e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b5e60-1fc7-4313-b0f8-39886d1c4aa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23ACAF-2280-4E94-901D-BF2252F6A9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59A69E-E8A7-49BB-BFE2-0FD905363F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87b60e-8e17-46f1-9db7-57af5ab7e5f4"/>
    <ds:schemaRef ds:uri="023b5e60-1fc7-4313-b0f8-39886d1c4a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5C61D6-0ECC-4847-A2E0-38F48DA19E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5B0E91-5DF5-434E-B12F-A6E8D17B7B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802</Words>
  <Characters>4572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Acupuncture</Company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Caleb</dc:creator>
  <cp:lastModifiedBy>Donald Stephen</cp:lastModifiedBy>
  <cp:revision>2</cp:revision>
  <dcterms:created xsi:type="dcterms:W3CDTF">2021-02-19T16:19:00Z</dcterms:created>
  <dcterms:modified xsi:type="dcterms:W3CDTF">2021-02-19T16:19:00Z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0x010100DDDE546D261B7A469F0BC3B6E5C91551</vt:lpwstr>
  </property>
</Properties>
</file>